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9F" w:rsidRDefault="006766CA" w:rsidP="006766CA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 xml:space="preserve">ДОГОВОР № </w:t>
      </w:r>
    </w:p>
    <w:p w:rsidR="006766CA" w:rsidRDefault="006766CA" w:rsidP="006766CA">
      <w:pPr>
        <w:pStyle w:val="ab"/>
        <w:jc w:val="center"/>
      </w:pPr>
      <w:r>
        <w:rPr>
          <w:rFonts w:ascii="Arial" w:hAnsi="Arial" w:cs="Arial"/>
          <w:sz w:val="20"/>
          <w:szCs w:val="20"/>
        </w:rPr>
        <w:t>горячего водоснабжения</w:t>
      </w:r>
    </w:p>
    <w:p w:rsidR="006766CA" w:rsidRDefault="006766CA" w:rsidP="006766CA">
      <w:pPr>
        <w:pStyle w:val="ab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877"/>
      </w:tblGrid>
      <w:tr w:rsidR="006766CA" w:rsidTr="006766CA">
        <w:tc>
          <w:tcPr>
            <w:tcW w:w="4927" w:type="dxa"/>
            <w:hideMark/>
          </w:tcPr>
          <w:p w:rsidR="006766CA" w:rsidRDefault="006766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5246" w:type="dxa"/>
            <w:hideMark/>
          </w:tcPr>
          <w:p w:rsidR="006766CA" w:rsidRDefault="00D20E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</w:t>
            </w:r>
            <w:r w:rsidR="006766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6766CA" w:rsidRDefault="006766CA" w:rsidP="006766CA">
      <w:pPr>
        <w:pStyle w:val="ab"/>
        <w:rPr>
          <w:rFonts w:ascii="Arial" w:hAnsi="Arial" w:cs="Arial"/>
          <w:b/>
          <w:sz w:val="20"/>
          <w:szCs w:val="20"/>
        </w:rPr>
      </w:pP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hAnsi="Arial" w:cs="Arial"/>
          <w:b/>
          <w:sz w:val="20"/>
          <w:szCs w:val="20"/>
        </w:rPr>
        <w:t>Харп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proofErr w:type="spellStart"/>
      <w:r>
        <w:rPr>
          <w:rFonts w:ascii="Arial" w:hAnsi="Arial" w:cs="Arial"/>
          <w:b/>
          <w:sz w:val="20"/>
          <w:szCs w:val="20"/>
        </w:rPr>
        <w:t>Энерго</w:t>
      </w:r>
      <w:proofErr w:type="spellEnd"/>
      <w:r>
        <w:rPr>
          <w:rFonts w:ascii="Arial" w:hAnsi="Arial" w:cs="Arial"/>
          <w:b/>
          <w:sz w:val="20"/>
          <w:szCs w:val="20"/>
        </w:rPr>
        <w:t>-Газ»</w:t>
      </w:r>
      <w:r>
        <w:rPr>
          <w:rFonts w:ascii="Arial" w:hAnsi="Arial" w:cs="Arial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b/>
          <w:sz w:val="20"/>
          <w:szCs w:val="20"/>
        </w:rPr>
        <w:t>«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организация»</w:t>
      </w:r>
      <w:r>
        <w:rPr>
          <w:rFonts w:ascii="Arial" w:hAnsi="Arial" w:cs="Arial"/>
          <w:sz w:val="20"/>
          <w:szCs w:val="20"/>
        </w:rPr>
        <w:t xml:space="preserve">, в лице </w:t>
      </w:r>
      <w:r w:rsidR="00D20E9F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D20E9F"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., с одной стороны, и </w:t>
      </w:r>
    </w:p>
    <w:p w:rsidR="006766CA" w:rsidRDefault="00D20E9F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  <w:r w:rsidR="006766CA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6766CA">
        <w:rPr>
          <w:rFonts w:ascii="Arial" w:hAnsi="Arial" w:cs="Arial"/>
          <w:b/>
          <w:sz w:val="20"/>
          <w:szCs w:val="20"/>
        </w:rPr>
        <w:t>«Исполнитель»</w:t>
      </w:r>
      <w:r w:rsidR="006766CA">
        <w:rPr>
          <w:rFonts w:ascii="Arial" w:hAnsi="Arial" w:cs="Arial"/>
          <w:sz w:val="20"/>
          <w:szCs w:val="20"/>
        </w:rPr>
        <w:t xml:space="preserve">, </w:t>
      </w:r>
      <w:r w:rsidR="006766CA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Start"/>
      <w:r w:rsidR="006766CA">
        <w:rPr>
          <w:rFonts w:ascii="Arial" w:hAnsi="Arial" w:cs="Arial"/>
          <w:color w:val="000000"/>
          <w:sz w:val="20"/>
          <w:szCs w:val="20"/>
        </w:rPr>
        <w:t>лице ,</w:t>
      </w:r>
      <w:proofErr w:type="gramEnd"/>
      <w:r w:rsidR="006766C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  <w:r w:rsidR="006766CA">
        <w:rPr>
          <w:rFonts w:ascii="Arial" w:hAnsi="Arial" w:cs="Arial"/>
          <w:sz w:val="20"/>
          <w:szCs w:val="20"/>
        </w:rPr>
        <w:t xml:space="preserve">, с другой стороны, именуемые в дальнейшем </w:t>
      </w:r>
      <w:r w:rsidR="006766CA">
        <w:rPr>
          <w:rFonts w:ascii="Arial" w:hAnsi="Arial" w:cs="Arial"/>
          <w:b/>
          <w:sz w:val="20"/>
          <w:szCs w:val="20"/>
        </w:rPr>
        <w:t>Стороны</w:t>
      </w:r>
      <w:r w:rsidR="006766CA">
        <w:rPr>
          <w:rFonts w:ascii="Arial" w:hAnsi="Arial" w:cs="Arial"/>
          <w:sz w:val="20"/>
          <w:szCs w:val="20"/>
        </w:rPr>
        <w:t xml:space="preserve">, заключили настоящий </w:t>
      </w:r>
      <w:r w:rsidR="006766CA">
        <w:rPr>
          <w:rFonts w:ascii="Arial" w:hAnsi="Arial" w:cs="Arial"/>
          <w:b/>
          <w:sz w:val="20"/>
          <w:szCs w:val="20"/>
        </w:rPr>
        <w:t>Договор</w:t>
      </w:r>
      <w:r w:rsidR="006766CA">
        <w:rPr>
          <w:rFonts w:ascii="Arial" w:hAnsi="Arial" w:cs="Arial"/>
          <w:sz w:val="20"/>
          <w:szCs w:val="20"/>
        </w:rPr>
        <w:t xml:space="preserve"> о нижеследующем:</w:t>
      </w:r>
    </w:p>
    <w:p w:rsidR="006766CA" w:rsidRDefault="006766CA" w:rsidP="006766CA">
      <w:pPr>
        <w:pStyle w:val="ab"/>
        <w:ind w:firstLine="720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ind w:firstLine="720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1. ПРЕДМЕТ ДОГОВОРА</w:t>
      </w:r>
    </w:p>
    <w:p w:rsidR="006766CA" w:rsidRDefault="006766CA" w:rsidP="006766CA">
      <w:pPr>
        <w:pStyle w:val="ab"/>
      </w:pP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обязуется подавать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через присоединенную сеть горячую воду в многоквартирные дома, указанные в </w:t>
      </w:r>
      <w:r>
        <w:rPr>
          <w:rFonts w:ascii="Arial" w:hAnsi="Arial" w:cs="Arial"/>
          <w:b/>
          <w:sz w:val="20"/>
          <w:szCs w:val="20"/>
        </w:rPr>
        <w:t xml:space="preserve">Приложении № 1 </w:t>
      </w:r>
      <w:r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обязуется соблюдать в соответствии с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 режим потребления горячей воды, оплачивать принятую воду в сроки, порядке и размере, которые предусмотрены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t xml:space="preserve"> 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приобретает ресурсы, указанные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в целях содержания общего имущества в многоквартирном доме, указанном в </w:t>
      </w:r>
      <w:r>
        <w:rPr>
          <w:rFonts w:ascii="Arial" w:hAnsi="Arial" w:cs="Arial"/>
          <w:b/>
          <w:sz w:val="20"/>
          <w:szCs w:val="20"/>
        </w:rPr>
        <w:t>Приложении № 1</w:t>
      </w:r>
      <w:r>
        <w:rPr>
          <w:rFonts w:ascii="Arial" w:hAnsi="Arial" w:cs="Arial"/>
          <w:sz w:val="20"/>
          <w:szCs w:val="20"/>
        </w:rPr>
        <w:t xml:space="preserve">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Граница раздела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определены Актом разграничения балансовой принадлежности и эксплуатационной ответственности.</w:t>
      </w:r>
    </w:p>
    <w:p w:rsidR="006766CA" w:rsidRDefault="006766CA" w:rsidP="006766CA">
      <w:pPr>
        <w:spacing w:after="0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являются неотъемлемой частью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Поставка коммунальных ресурсов по настоящему договору осуществляется с </w:t>
      </w:r>
      <w:r w:rsidR="00D20E9F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 xml:space="preserve"> г.</w:t>
      </w:r>
    </w:p>
    <w:p w:rsidR="006766CA" w:rsidRDefault="006766CA" w:rsidP="006766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2. РЕЖИМ ПОДАЧИ</w:t>
      </w:r>
    </w:p>
    <w:p w:rsidR="006766CA" w:rsidRDefault="006766CA" w:rsidP="006766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 xml:space="preserve"> Сведения о режиме подачи горячей воды (гарантированного объема подачи воды, гарантированного уровня давления холодной воды в системе водоснабжения в месте присоединения) устанавливаются в </w:t>
      </w:r>
      <w:r>
        <w:rPr>
          <w:rFonts w:ascii="Arial" w:hAnsi="Arial" w:cs="Arial"/>
          <w:color w:val="000000"/>
          <w:sz w:val="20"/>
          <w:szCs w:val="20"/>
        </w:rPr>
        <w:t>соответствии с техническими условиями подключения (технологического присоединения) к централизованной системе холодного водоснабжения.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Перерывы в подаче горячей воды допускаются (в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06.05.2011г. № 354). </w:t>
      </w:r>
    </w:p>
    <w:p w:rsidR="006766CA" w:rsidRDefault="006766CA" w:rsidP="006766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3. ПОРЯДОК РАСЧЕТОВ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</w:t>
      </w:r>
      <w:r>
        <w:rPr>
          <w:rFonts w:ascii="Arial" w:hAnsi="Arial" w:cs="Arial"/>
          <w:sz w:val="20"/>
          <w:szCs w:val="20"/>
        </w:rPr>
        <w:t xml:space="preserve"> Оплата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осуществляется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по тарифам на горячую воду, устанавливаемым в соответствии с законодательством Российской Федерации о государственном регулировании цен (тарифов). </w:t>
      </w:r>
    </w:p>
    <w:p w:rsidR="006766CA" w:rsidRDefault="006766CA" w:rsidP="006766C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в течение всего срока действия (периода времени между изменениями тарифов). Информацию об изменении тарифов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узнает из средств массовой информации или на сайте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в сети Интернет.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 xml:space="preserve"> Расчетный период, установленный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равен 1 календарному месяцу. 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оплачивает горячую воду до 15-го числа месяца, следующего за расчетным месяцем. Датой оплаты считается дата поступления денежных средств на расчетный счет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(на счет Агента). Оплата осуществляется по реквизитам, указанным в счете.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66CA" w:rsidRDefault="006766CA" w:rsidP="006766CA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платежных документах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указывает номер и дату универсального передаточного документа за соответствующий расчетный период. В случае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указал номер и дату универсального передаточного документа в назначении платежа, то период, за который произведен платеж, определяется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законодательством.</w:t>
      </w:r>
    </w:p>
    <w:p w:rsidR="006766CA" w:rsidRDefault="006766CA" w:rsidP="006766CA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3.3.</w:t>
      </w:r>
      <w:r>
        <w:rPr>
          <w:rFonts w:ascii="Arial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проводится между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не реже </w:t>
      </w:r>
      <w:r>
        <w:rPr>
          <w:rFonts w:ascii="Arial" w:hAnsi="Arial" w:cs="Arial"/>
          <w:b/>
          <w:sz w:val="20"/>
          <w:szCs w:val="20"/>
        </w:rPr>
        <w:t>1 раза в квартал</w:t>
      </w:r>
      <w:r>
        <w:rPr>
          <w:rFonts w:ascii="Arial" w:hAnsi="Arial" w:cs="Arial"/>
          <w:sz w:val="20"/>
          <w:szCs w:val="20"/>
        </w:rPr>
        <w:t xml:space="preserve"> либо по инициативе одной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соответствующего акта сверки расчетов. Сторона, инициирующая проведение сверки расчетов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6766CA" w:rsidRDefault="006766CA" w:rsidP="006766CA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6766CA" w:rsidRDefault="006766CA" w:rsidP="006766CA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6766CA" w:rsidRDefault="006766CA" w:rsidP="006766CA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hAnsi="Arial" w:cs="Arial"/>
          <w:sz w:val="20"/>
          <w:szCs w:val="20"/>
        </w:rPr>
        <w:t>Диадок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Сбис</w:t>
      </w:r>
      <w:proofErr w:type="spellEnd"/>
      <w:r>
        <w:rPr>
          <w:rFonts w:ascii="Arial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6766CA" w:rsidRDefault="006766CA" w:rsidP="006766CA">
      <w:pPr>
        <w:pStyle w:val="ab"/>
        <w:ind w:firstLine="567"/>
      </w:pPr>
    </w:p>
    <w:p w:rsidR="006766CA" w:rsidRDefault="006766CA" w:rsidP="006766CA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4. ПРАВА И ОБЯЗАННОСТИ СТОРОН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 (её Агент)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обязана: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подачу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горячей воды установленного качества в объеме согласно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. Не допускать ухудшения качества воды ниже показателей, установленных законодательством Российской Федерации и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Соблюдать установленный режим подачи горячей воды и осуществлять производственный контроль горячей воды;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Предоставлять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действующим законодательством РФ; 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Отвечать на жалобы и обращения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, в течение срока, установленного действующим законодательством РФ;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</w:t>
      </w:r>
      <w:proofErr w:type="spellStart"/>
      <w:r>
        <w:rPr>
          <w:rFonts w:ascii="Arial" w:hAnsi="Arial" w:cs="Arial"/>
          <w:sz w:val="20"/>
          <w:szCs w:val="20"/>
        </w:rPr>
        <w:t>горячеговодоснабжения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Опломбировать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приборы учета горячей воды без взимания платы, за исключением случаев, предусмотренных действующим законодательством РФ, при которых взимается плата за опломбирование приборов учета;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з) Предупреждать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временном прекращении или ограничении </w:t>
      </w:r>
      <w:proofErr w:type="spellStart"/>
      <w:r>
        <w:rPr>
          <w:rFonts w:ascii="Arial" w:hAnsi="Arial" w:cs="Arial"/>
          <w:sz w:val="20"/>
          <w:szCs w:val="20"/>
        </w:rPr>
        <w:t>горячеговодоснабжения</w:t>
      </w:r>
      <w:proofErr w:type="spellEnd"/>
      <w:r>
        <w:rPr>
          <w:rFonts w:ascii="Arial" w:hAnsi="Arial" w:cs="Arial"/>
          <w:sz w:val="20"/>
          <w:szCs w:val="20"/>
        </w:rPr>
        <w:t>, в порядке и в случаях, которые предусмотрены действующим законодательством РФ;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Принимать необходимые меры по своевременной ликвидации аварий и повреждений на централизованных системах </w:t>
      </w:r>
      <w:proofErr w:type="spellStart"/>
      <w:r>
        <w:rPr>
          <w:rFonts w:ascii="Arial" w:hAnsi="Arial" w:cs="Arial"/>
          <w:sz w:val="20"/>
          <w:szCs w:val="20"/>
        </w:rPr>
        <w:t>горячеговодоснабжения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, принадлежащих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действующим законодательством РФ;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Следить за возможностью беспрепятственного доступа в любое время года к пожарным гидрантам, установленным в колодцах, находящихся на его обслуживании;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прекращения или ограничения горячего водоснабжения,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Уведомлять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</w:t>
      </w:r>
      <w:proofErr w:type="spellStart"/>
      <w:r>
        <w:rPr>
          <w:rFonts w:ascii="Arial" w:hAnsi="Arial" w:cs="Arial"/>
          <w:sz w:val="20"/>
          <w:szCs w:val="20"/>
        </w:rPr>
        <w:t>горячееводоснабжение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н) По письменному требованию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показаниях индивидуальных, общих (квартирных) приборов учета и (или) иной информации, используемой для определения объемов потребления ресурсов, указанных в п. 1.1. настоящего </w:t>
      </w:r>
      <w:r>
        <w:rPr>
          <w:rFonts w:ascii="Arial" w:hAnsi="Arial" w:cs="Arial"/>
          <w:b/>
          <w:sz w:val="20"/>
        </w:rPr>
        <w:t>Договора</w:t>
      </w:r>
      <w:r>
        <w:rPr>
          <w:rFonts w:ascii="Arial" w:hAnsi="Arial" w:cs="Arial"/>
          <w:sz w:val="20"/>
        </w:rPr>
        <w:t xml:space="preserve">, информацию о сроках проведения </w:t>
      </w:r>
      <w:proofErr w:type="spellStart"/>
      <w:r>
        <w:rPr>
          <w:rFonts w:ascii="Arial" w:hAnsi="Arial" w:cs="Arial"/>
          <w:b/>
          <w:sz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</w:rPr>
        <w:t xml:space="preserve"> организацией</w:t>
      </w:r>
      <w:r>
        <w:rPr>
          <w:rFonts w:ascii="Arial" w:hAnsi="Arial" w:cs="Arial"/>
          <w:sz w:val="20"/>
        </w:rPr>
        <w:t xml:space="preserve"> проверки достоверности представленной информации и (или) проверки их состояния приборов учета способом, согласованным </w:t>
      </w:r>
      <w:r>
        <w:rPr>
          <w:rFonts w:ascii="Arial" w:hAnsi="Arial" w:cs="Arial"/>
          <w:b/>
          <w:sz w:val="20"/>
        </w:rPr>
        <w:t>Сторонами</w:t>
      </w:r>
      <w:r>
        <w:rPr>
          <w:rFonts w:ascii="Arial" w:hAnsi="Arial" w:cs="Arial"/>
          <w:sz w:val="20"/>
        </w:rPr>
        <w:t xml:space="preserve">. Срок предоставления данной информации устанавливается как срок, указанный в запросе, который не может быть ранее последнего дня текущего месяца, в котором поступил запрос; </w:t>
      </w:r>
    </w:p>
    <w:p w:rsidR="006766CA" w:rsidRDefault="006766CA" w:rsidP="006766CA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6766CA" w:rsidRDefault="006766CA" w:rsidP="006766CA">
      <w:pPr>
        <w:pStyle w:val="a9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п) Предоставлять </w:t>
      </w:r>
      <w:r>
        <w:rPr>
          <w:rFonts w:ascii="Arial" w:hAnsi="Arial" w:cs="Arial"/>
          <w:b/>
          <w:sz w:val="20"/>
        </w:rPr>
        <w:t>Исполнителю</w:t>
      </w:r>
      <w:r>
        <w:rPr>
          <w:rFonts w:ascii="Arial" w:hAnsi="Arial" w:cs="Arial"/>
          <w:sz w:val="20"/>
        </w:rPr>
        <w:t xml:space="preserve"> информацию о его задолженности по оплате коммунального ресурса на 1-е число месяца, следующего за расчетным периодом, путем указания данной информации в счетах, универсальных передаточных документах.</w:t>
      </w:r>
      <w:r>
        <w:rPr>
          <w:rFonts w:cs="Arial"/>
          <w:sz w:val="20"/>
        </w:rPr>
        <w:t xml:space="preserve"> 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организация (ее Агент)</w:t>
      </w:r>
      <w:r>
        <w:rPr>
          <w:rFonts w:ascii="Arial" w:hAnsi="Arial" w:cs="Arial"/>
          <w:b/>
          <w:sz w:val="20"/>
          <w:szCs w:val="20"/>
        </w:rPr>
        <w:t xml:space="preserve"> вправе: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>) горячей воды;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Осуществлять контроль за наличием самовольного пользования и (или) самовольного подключения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к централизованным системам </w:t>
      </w:r>
      <w:proofErr w:type="spellStart"/>
      <w:r>
        <w:rPr>
          <w:rFonts w:ascii="Arial" w:hAnsi="Arial" w:cs="Arial"/>
          <w:sz w:val="20"/>
          <w:szCs w:val="20"/>
        </w:rPr>
        <w:t>горячеговодоснабжения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 и принимать меры по предотвращению самовольного пользования и (или) самовольного подключения к централизованным системам водоснабжения;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Временно прекращать или ограничивать горячее водоснабжение в случаях, предусмотренных законодательством Российской Федерации;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Иметь беспрепятственный доступ к сетям горячего водоснабжения, местам отбора проб горячей воды, и приборам учета горячей воды,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порядке, предусмотренном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вправе получить доступ к указанной системе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4.3. Исполнитель обязан: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Обеспечить эксплуатацию сетей горячего водоснабжения, находящихся в границах его эксплуатационной ответственности, согласно требованиям нормативно-технических документов;</w:t>
      </w:r>
    </w:p>
    <w:p w:rsidR="006766CA" w:rsidRDefault="006766CA" w:rsidP="006766CA">
      <w:pPr>
        <w:pStyle w:val="ConsPlusNormal"/>
        <w:ind w:firstLine="540"/>
        <w:jc w:val="both"/>
        <w:rPr>
          <w:color w:val="000000"/>
        </w:rPr>
      </w:pPr>
      <w:r>
        <w:t xml:space="preserve">б) Обеспечивать </w:t>
      </w:r>
      <w:r>
        <w:rPr>
          <w:color w:val="000000"/>
        </w:rPr>
        <w:t>сохранность пломб и знаков поверки на приборах учета, узлах учета;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Установить приборы учета, ввести их в эксплуатацию в порядке, установленном действующим законодательством РФ, и обеспечивать учет горячей воды;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г) Соблюдать установленный настоящим </w:t>
      </w:r>
      <w:r>
        <w:rPr>
          <w:rFonts w:ascii="Arial" w:hAnsi="Arial" w:cs="Arial"/>
          <w:b/>
          <w:color w:val="000000"/>
          <w:sz w:val="20"/>
          <w:szCs w:val="20"/>
        </w:rPr>
        <w:t>Договором</w:t>
      </w:r>
      <w:r>
        <w:rPr>
          <w:rFonts w:ascii="Arial" w:hAnsi="Arial" w:cs="Arial"/>
          <w:color w:val="000000"/>
          <w:sz w:val="20"/>
          <w:szCs w:val="20"/>
        </w:rPr>
        <w:t xml:space="preserve"> режим потребления горячей воды;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д) Обеспечить собственными силами получение счетов, универсальных передаточных документов 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ежемесячно с 5 числа месяца, следующего за расчетным.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 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случае, если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не получил универсальный передаточный документ от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 в установленном порядке и в установленный срок, а также в случае </w:t>
      </w:r>
      <w:proofErr w:type="spellStart"/>
      <w:r>
        <w:rPr>
          <w:rFonts w:ascii="Arial" w:hAnsi="Arial" w:cs="Arial"/>
          <w:sz w:val="20"/>
          <w:szCs w:val="20"/>
        </w:rPr>
        <w:t>непредоставления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Агенту)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неполучения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универсального передаточного документа у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Агента),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организация</w:t>
      </w:r>
      <w:r>
        <w:rPr>
          <w:rFonts w:ascii="Arial" w:hAnsi="Arial" w:cs="Arial"/>
          <w:sz w:val="20"/>
          <w:szCs w:val="20"/>
        </w:rPr>
        <w:t xml:space="preserve"> (ее Агент) вправе направить </w:t>
      </w:r>
      <w:r>
        <w:rPr>
          <w:rFonts w:ascii="Arial" w:hAnsi="Arial" w:cs="Arial"/>
          <w:b/>
          <w:sz w:val="20"/>
          <w:szCs w:val="20"/>
        </w:rPr>
        <w:t>Исполнителю</w:t>
      </w:r>
      <w:r>
        <w:rPr>
          <w:rFonts w:ascii="Arial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указанному в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 xml:space="preserve"> или сообщенному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(ее Агенту) в письменной форме до направления универсального передаточного документа</w:t>
      </w:r>
      <w:r>
        <w:rPr>
          <w:rFonts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или на электронный адрес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, указанный в настоящем </w:t>
      </w:r>
      <w:r>
        <w:rPr>
          <w:rFonts w:ascii="Arial" w:hAnsi="Arial" w:cs="Arial"/>
          <w:b/>
          <w:sz w:val="20"/>
          <w:szCs w:val="20"/>
        </w:rPr>
        <w:t>Договоре</w:t>
      </w:r>
      <w:r>
        <w:rPr>
          <w:rFonts w:ascii="Arial" w:hAnsi="Arial" w:cs="Arial"/>
          <w:sz w:val="20"/>
          <w:szCs w:val="20"/>
        </w:rPr>
        <w:t>, в разделе «Юридические адреса, банковские реквизиты сторон»;</w:t>
      </w:r>
    </w:p>
    <w:p w:rsidR="006766CA" w:rsidRDefault="006766CA" w:rsidP="006766CA">
      <w:pPr>
        <w:pStyle w:val="a5"/>
        <w:ind w:firstLine="567"/>
        <w:rPr>
          <w:rFonts w:cs="Arial"/>
        </w:rPr>
      </w:pPr>
      <w:r>
        <w:rPr>
          <w:rFonts w:cs="Arial"/>
        </w:rPr>
        <w:t xml:space="preserve">е) Производить оплату по настоящему </w:t>
      </w:r>
      <w:r>
        <w:rPr>
          <w:rFonts w:cs="Arial"/>
          <w:b/>
        </w:rPr>
        <w:t>Договору</w:t>
      </w:r>
      <w:r>
        <w:rPr>
          <w:rFonts w:cs="Arial"/>
        </w:rPr>
        <w:t xml:space="preserve"> в порядке, в сроки и размере, которые определены в соответствии с настоящим </w:t>
      </w:r>
      <w:r>
        <w:rPr>
          <w:rFonts w:cs="Arial"/>
          <w:b/>
        </w:rPr>
        <w:t>Договором</w:t>
      </w:r>
      <w:r>
        <w:rPr>
          <w:rFonts w:cs="Arial"/>
        </w:rPr>
        <w:t>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Обеспечить беспрепятственный доступ представителей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к сетям горячего водоснабжения, местам отбора проб горячей воды, и приборам учета,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в случаях и в порядке, которые предусмотрены разделом 6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Доступ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к указанной системе предоставляется при условии возмещения ею затрат на услуги связи и других сопутствующих затрат Потребителя, возникающих при подключении к указанной системе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Письменно уведомлять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в случае передачи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горячего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событий. </w:t>
      </w:r>
      <w:r>
        <w:rPr>
          <w:rFonts w:ascii="Arial" w:hAnsi="Arial" w:cs="Arial"/>
          <w:color w:val="000000"/>
          <w:sz w:val="20"/>
          <w:szCs w:val="20"/>
        </w:rPr>
        <w:t xml:space="preserve">Уведомление направляется по почте или нарочным с указанием лиц, к которым перешли права и считается полученным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 с даты почтового уведомления о вручении или подписи о получении уполномоченным представителем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на 2-м экземпляре уведомления;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к) Незамедлительно сообщать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обо всех повреждениях или неисправностях на сетях горячего водоснабжения, сооружениях и устройствах, приборах учета, о нарушении целостности пломб и нарушении работы централизованной системы горячего водоснабжения.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Обеспечить в сроки, установленные законодательством Российской Федерации, ликвидацию повреждения или неисправности горячего водоснабжения, находящихся в границах эксплуатационной ответственности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>, а также устранить последствия таких повреждений и неисправностей;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</w:t>
      </w:r>
      <w:proofErr w:type="spellStart"/>
      <w:r>
        <w:rPr>
          <w:rFonts w:ascii="Arial" w:hAnsi="Arial" w:cs="Arial"/>
          <w:sz w:val="20"/>
          <w:szCs w:val="20"/>
        </w:rPr>
        <w:t>горячеговодоснабжения</w:t>
      </w:r>
      <w:proofErr w:type="spellEnd"/>
      <w:r>
        <w:rPr>
          <w:rFonts w:ascii="Arial" w:hAnsi="Arial" w:cs="Arial"/>
          <w:sz w:val="20"/>
          <w:szCs w:val="20"/>
        </w:rPr>
        <w:t xml:space="preserve">, в том числе в местах прокладки сетей, находящихся в границах его эксплуатационной ответственности, без согласия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н) для определения объема горячей воды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ежемесячно снимать показания общедомовых приборов учета по состоянию на 00 часов 00 минут в период с 20-го по 25-е число текущего месяца и передавать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показания приборов учета и/или иную информацию, используемую для определения объемов ресурсов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, одним из следующих способов - с использованием электронной почты (показания заносятся в шаблон</w:t>
      </w:r>
      <w:r>
        <w:rPr>
          <w:rStyle w:val="ac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, предварительно направленный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на адрес электронной почты </w:t>
      </w:r>
      <w:r>
        <w:rPr>
          <w:rFonts w:ascii="Arial" w:hAnsi="Arial" w:cs="Arial"/>
          <w:b/>
          <w:sz w:val="20"/>
        </w:rPr>
        <w:t>Исполнителя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szCs w:val="20"/>
        </w:rPr>
        <w:t xml:space="preserve">, единого номера </w:t>
      </w:r>
      <w:proofErr w:type="spellStart"/>
      <w:r>
        <w:rPr>
          <w:rFonts w:ascii="Arial" w:hAnsi="Arial" w:cs="Arial"/>
          <w:sz w:val="20"/>
          <w:szCs w:val="20"/>
        </w:rPr>
        <w:t>call</w:t>
      </w:r>
      <w:proofErr w:type="spellEnd"/>
      <w:r>
        <w:rPr>
          <w:rFonts w:ascii="Arial" w:hAnsi="Arial" w:cs="Arial"/>
          <w:sz w:val="20"/>
          <w:szCs w:val="20"/>
        </w:rPr>
        <w:t>-центра 8(800)250-28-74, через личный кабинет ЮЛ (при наличии ЛК)</w:t>
      </w:r>
      <w:r>
        <w:rPr>
          <w:rFonts w:ascii="Arial" w:eastAsia="Times New Roman" w:hAnsi="Arial" w:cs="Arial"/>
          <w:sz w:val="20"/>
          <w:szCs w:val="20"/>
          <w:lang w:eastAsia="ru-RU"/>
        </w:rPr>
        <w:t>, а также при наличии технической возможности с использованием систем дистанционного снятия показаний приборов учета (телеметрических систем),</w:t>
      </w:r>
      <w:r>
        <w:rPr>
          <w:rFonts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 также при наличии технической возможности с использованием систем дистанционного снятия показаний приборов учета (телеметрических систем)</w:t>
      </w:r>
      <w:r>
        <w:rPr>
          <w:rFonts w:ascii="Arial" w:hAnsi="Arial" w:cs="Arial"/>
          <w:sz w:val="20"/>
          <w:szCs w:val="20"/>
        </w:rPr>
        <w:t xml:space="preserve">; 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</w:p>
    <w:p w:rsidR="006766CA" w:rsidRDefault="006766CA" w:rsidP="006766CA">
      <w:pPr>
        <w:pStyle w:val="ab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4.4. Исполнитель вправе: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Привлекать третьих лиц для выполнения работ по устройству узла учета;</w:t>
      </w:r>
    </w:p>
    <w:p w:rsidR="006766CA" w:rsidRDefault="006766CA" w:rsidP="006766CA">
      <w:pPr>
        <w:spacing w:after="0" w:line="240" w:lineRule="auto"/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Инициировать проведение сверки расчетов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>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в) Получать от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информацию о результатах производственного контроля качества горячей воды, осуществляемого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 порядке, предусмотренном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766CA" w:rsidRDefault="006766CA" w:rsidP="006766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Style w:val="ad"/>
          <w:b w:val="0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5. ПОРЯДОК УЧЕТА</w:t>
      </w:r>
    </w:p>
    <w:p w:rsidR="006766CA" w:rsidRDefault="006766CA" w:rsidP="006766CA">
      <w:pPr>
        <w:tabs>
          <w:tab w:val="left" w:pos="993"/>
          <w:tab w:val="left" w:pos="1134"/>
        </w:tabs>
        <w:spacing w:after="0" w:line="240" w:lineRule="auto"/>
        <w:ind w:firstLine="567"/>
        <w:jc w:val="both"/>
      </w:pPr>
      <w:r>
        <w:rPr>
          <w:rFonts w:ascii="Arial" w:hAnsi="Arial" w:cs="Arial"/>
          <w:b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 xml:space="preserve"> Определение количества (объемов) приобретенной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в расчетном периоде ресурсов, указанных в п. 1.1.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производится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 </w:t>
      </w:r>
      <w:r>
        <w:rPr>
          <w:rFonts w:ascii="Arial" w:hAnsi="Arial" w:cs="Arial"/>
          <w:sz w:val="20"/>
          <w:szCs w:val="20"/>
        </w:rPr>
        <w:t xml:space="preserve">расчетным способом, предусмотренным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, в том числе:</w:t>
      </w:r>
    </w:p>
    <w:p w:rsidR="006766CA" w:rsidRDefault="006766CA" w:rsidP="006766C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отношении многоквартирных домов, оборудованных общедомовыми приборами учета:</w:t>
      </w:r>
    </w:p>
    <w:p w:rsidR="006766CA" w:rsidRDefault="006766CA" w:rsidP="006766C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 основании показаний общедомовых приборов учета (как разница между объемом, определенным по общедомовым приборам учета, и объемом ресурса, потребленного на индивидуальные нужды собственников/владельцев жилых (нежилых) помещений); </w:t>
      </w:r>
    </w:p>
    <w:p w:rsidR="006766CA" w:rsidRDefault="006766CA" w:rsidP="006766C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исходя из среднемесячного объема потребления ресурса, определенного в соответствии с Правилами предоставления коммунальных услуг, в случае выхода из строя, утраты ранее введенного в эксплуатацию общедомового прибора учета или истечения срока его эксплуатации, в порядке и на условиях,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исполнителем;</w:t>
      </w:r>
    </w:p>
    <w:p w:rsidR="006766CA" w:rsidRDefault="006766CA" w:rsidP="006766C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-исходя из утвержденных в установленном порядке нормативов потребления ресурса в целях содержания общего имущества в многоквартирном доме (при </w:t>
      </w:r>
      <w:proofErr w:type="spellStart"/>
      <w:r>
        <w:rPr>
          <w:rFonts w:ascii="Arial" w:hAnsi="Arial" w:cs="Arial"/>
          <w:sz w:val="20"/>
          <w:szCs w:val="20"/>
        </w:rPr>
        <w:t>непредоставлении</w:t>
      </w:r>
      <w:proofErr w:type="spellEnd"/>
      <w:r>
        <w:rPr>
          <w:rFonts w:ascii="Arial" w:hAnsi="Arial" w:cs="Arial"/>
          <w:sz w:val="20"/>
          <w:szCs w:val="20"/>
        </w:rPr>
        <w:t xml:space="preserve"> сведений общедомового прибора учета; после выхода из строя или утраты общедомового прибора учета, истечения срока его эксплуатации; в иных случаях, предусмотренных </w:t>
      </w:r>
      <w:r>
        <w:rPr>
          <w:rFonts w:ascii="Arial" w:hAnsi="Arial" w:cs="Arial"/>
          <w:i/>
          <w:sz w:val="20"/>
          <w:szCs w:val="20"/>
        </w:rPr>
        <w:t>Правилами, обязательными для заключения договора с исполнителем</w:t>
      </w:r>
      <w:r>
        <w:rPr>
          <w:rFonts w:ascii="Arial" w:hAnsi="Arial" w:cs="Arial"/>
          <w:sz w:val="20"/>
          <w:szCs w:val="20"/>
        </w:rPr>
        <w:t>);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многоквартирных домов, не оборудованных общедомовыми приборами учета - исходя из утвержденных в установленном порядке нормативов потребления ресурса в целях содержания общего имущества в многоквартирном доме.</w:t>
      </w:r>
    </w:p>
    <w:p w:rsidR="006766CA" w:rsidRDefault="006766CA" w:rsidP="006766CA">
      <w:pPr>
        <w:pStyle w:val="3"/>
        <w:tabs>
          <w:tab w:val="left" w:pos="342"/>
        </w:tabs>
        <w:autoSpaceDE/>
        <w:adjustRightInd/>
        <w:ind w:firstLine="567"/>
        <w:rPr>
          <w:rFonts w:cs="Ari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5.2.</w:t>
      </w:r>
      <w:r>
        <w:rPr>
          <w:rFonts w:cs="Arial"/>
          <w:sz w:val="20"/>
          <w:szCs w:val="20"/>
        </w:rPr>
        <w:t xml:space="preserve"> Сведения об узлах учета и приборах учета указываются в акте допуска узла учета к эксплуатации.</w:t>
      </w:r>
    </w:p>
    <w:p w:rsidR="006766CA" w:rsidRDefault="006766CA" w:rsidP="006766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6. ПОРЯДОК ОБЕСПЕЧЕНИЯ ДОСТУПА</w:t>
      </w:r>
    </w:p>
    <w:p w:rsidR="006766CA" w:rsidRDefault="006766CA" w:rsidP="006766CA">
      <w:pPr>
        <w:pStyle w:val="ab"/>
        <w:ind w:firstLine="567"/>
      </w:pPr>
      <w:r>
        <w:rPr>
          <w:rFonts w:ascii="Arial" w:hAnsi="Arial" w:cs="Arial"/>
          <w:b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обеспечить беспрепятственный доступ представителям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организации</w:t>
      </w:r>
      <w:r>
        <w:rPr>
          <w:rFonts w:ascii="Arial" w:hAnsi="Arial" w:cs="Arial"/>
          <w:sz w:val="20"/>
          <w:szCs w:val="20"/>
        </w:rPr>
        <w:t xml:space="preserve"> (по служебным удостоверениям) или по его указанию представителям иной организации (по доверенности) в порядке, предусмотренном действующим законодательством, для контроля исполнения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для проведения инспекторской проверки узла учета, технического состояния водопроводных сетей и сооружений, находящихся на территории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>, отбора проб воды, телеметрическим системам для передачи показаний приборов учета (телеметрическим модулям и телеметрическому программному обеспечению) (при их наличии) и в иных случаях, предусмотренных действующим законодательством.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присутствовать при проведении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всех проверок, предусмотренных настоящим разделом.</w:t>
      </w:r>
    </w:p>
    <w:p w:rsidR="006766CA" w:rsidRDefault="006766CA" w:rsidP="006766CA">
      <w:pPr>
        <w:rPr>
          <w:lang w:eastAsia="ru-RU"/>
        </w:rPr>
      </w:pPr>
    </w:p>
    <w:p w:rsidR="006766CA" w:rsidRDefault="006766CA" w:rsidP="006766CA">
      <w:pPr>
        <w:pStyle w:val="ab"/>
        <w:ind w:firstLine="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ПОРЯДОК КОНТРОЛЯ КАЧЕСТВА ХОЛОДНОЙ ПИТЬЕВОЙ ВОДЫ.</w:t>
      </w:r>
    </w:p>
    <w:p w:rsidR="006766CA" w:rsidRDefault="006766CA" w:rsidP="006766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7.1.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Производственный контроль качества холодной воды, подаваемой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Исполнителю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холодной воды и качества горячей воды, утвержденными постановлением Правительством Российской Федерации.</w:t>
      </w:r>
    </w:p>
    <w:p w:rsidR="006766CA" w:rsidRDefault="006766CA" w:rsidP="006766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7.2. </w:t>
      </w:r>
      <w:r>
        <w:rPr>
          <w:rFonts w:ascii="Arial" w:hAnsi="Arial" w:cs="Arial"/>
          <w:sz w:val="20"/>
          <w:szCs w:val="20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</w:p>
    <w:p w:rsidR="006766CA" w:rsidRDefault="006766CA" w:rsidP="006766C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</w:rPr>
        <w:t xml:space="preserve"> 7.3.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известить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организацию</w:t>
      </w:r>
      <w:r>
        <w:rPr>
          <w:rFonts w:ascii="Arial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:rsidR="006766CA" w:rsidRDefault="006766CA" w:rsidP="006766CA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ab/>
      </w:r>
    </w:p>
    <w:p w:rsidR="006766CA" w:rsidRDefault="006766CA" w:rsidP="00676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8. ОТВЕТСТВЕННОСТЬ СТОРОН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8.1.</w:t>
      </w:r>
      <w:r>
        <w:rPr>
          <w:rFonts w:ascii="Arial" w:hAnsi="Arial" w:cs="Arial"/>
          <w:sz w:val="20"/>
          <w:szCs w:val="20"/>
        </w:rPr>
        <w:t xml:space="preserve"> За неисполнение или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При нарушении </w:t>
      </w:r>
      <w:r>
        <w:rPr>
          <w:rFonts w:ascii="Arial" w:hAnsi="Arial" w:cs="Arial"/>
          <w:b/>
          <w:bCs/>
          <w:sz w:val="20"/>
          <w:szCs w:val="20"/>
        </w:rPr>
        <w:t>Исполнителем</w:t>
      </w:r>
      <w:r>
        <w:rPr>
          <w:rFonts w:ascii="Arial" w:hAnsi="Arial" w:cs="Arial"/>
          <w:bCs/>
          <w:sz w:val="20"/>
          <w:szCs w:val="20"/>
        </w:rPr>
        <w:t xml:space="preserve"> срока (периода) платежа, указанного в п.3.2 настоящего </w:t>
      </w:r>
      <w:r>
        <w:rPr>
          <w:rFonts w:ascii="Arial" w:hAnsi="Arial" w:cs="Arial"/>
          <w:b/>
          <w:bCs/>
          <w:sz w:val="20"/>
          <w:szCs w:val="20"/>
        </w:rPr>
        <w:t>Договора</w:t>
      </w:r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Ресурсоснабжающая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организация</w:t>
      </w:r>
      <w:r>
        <w:rPr>
          <w:rFonts w:ascii="Arial" w:hAnsi="Arial" w:cs="Arial"/>
          <w:bCs/>
          <w:sz w:val="20"/>
          <w:szCs w:val="20"/>
        </w:rPr>
        <w:t xml:space="preserve"> вправе потребовать уплату пени </w:t>
      </w:r>
      <w:r>
        <w:rPr>
          <w:rFonts w:ascii="Arial" w:hAnsi="Arial" w:cs="Arial"/>
          <w:bCs/>
          <w:color w:val="000000"/>
          <w:sz w:val="20"/>
          <w:szCs w:val="20"/>
        </w:rPr>
        <w:t>в порядке и размере, предусмотренном действующим законодательством РФ.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8.3.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если эти обстоятельства повлияли на исполнение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срок исполнения обязательств по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Сторона, подвергшаяся действию непреодолимой силы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>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Извещение должно содержать данные о наступлении и характере указанных обстоятельств.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должна без промедления, не позднее 24 часов, известить другую Сторону о прекращении таких обстоятельств.</w:t>
      </w:r>
      <w:r>
        <w:t xml:space="preserve"> 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коммунального ресурса ненадлежащего качества и (или) в ненадлежащем объеме,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совместно с </w:t>
      </w:r>
      <w:proofErr w:type="spellStart"/>
      <w:r>
        <w:rPr>
          <w:rFonts w:ascii="Arial" w:hAnsi="Arial" w:cs="Arial"/>
          <w:b/>
          <w:sz w:val="20"/>
          <w:szCs w:val="20"/>
        </w:rPr>
        <w:t>Ресурсоснабжающей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организацией</w:t>
      </w:r>
      <w:r>
        <w:rPr>
          <w:rFonts w:ascii="Arial" w:hAnsi="Arial" w:cs="Arial"/>
          <w:sz w:val="20"/>
          <w:szCs w:val="20"/>
        </w:rPr>
        <w:t xml:space="preserve"> выявлять причины предоставления коммунальной услуги ненадлежащего качества и (или) в ненадлежащем объеме путем составления двустороннего акта о ненадлежащем качестве коммунальной услуги и (или) ее ненадлежащем объеме.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</w:t>
      </w:r>
    </w:p>
    <w:p w:rsidR="006766CA" w:rsidRDefault="006766CA" w:rsidP="006766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spacing w:after="0" w:line="240" w:lineRule="auto"/>
        <w:jc w:val="center"/>
        <w:rPr>
          <w:rFonts w:ascii="Arial" w:hAnsi="Arial" w:cs="Arial"/>
          <w:b/>
          <w:bCs/>
          <w:color w:val="26282F"/>
          <w:sz w:val="20"/>
          <w:szCs w:val="20"/>
        </w:rPr>
      </w:pPr>
      <w:r>
        <w:rPr>
          <w:rFonts w:ascii="Arial" w:hAnsi="Arial" w:cs="Arial"/>
          <w:b/>
          <w:bCs/>
          <w:color w:val="26282F"/>
          <w:sz w:val="20"/>
          <w:szCs w:val="20"/>
        </w:rPr>
        <w:t>9. ПОРЯДОК УРЕГУЛИРОВАНИЯ СПОРОВ И РАЗНОГЛАСИЙ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9.1.</w:t>
      </w:r>
      <w:r>
        <w:rPr>
          <w:rFonts w:ascii="Arial" w:hAnsi="Arial" w:cs="Arial"/>
          <w:sz w:val="20"/>
          <w:szCs w:val="20"/>
        </w:rPr>
        <w:t xml:space="preserve"> Все споры и разногласия, которые могут возникнуть из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 в связи с ним, в том числе касающиеся его заключения, исполнения, нарушения, прекращения или действительности, могут быть переданы на разрешение Арбитражного суда Ямало-Ненецкого автономного округа по истечении 14 (Четырнадцати) календарных дней со дня направления Стороне претензии.</w:t>
      </w:r>
    </w:p>
    <w:p w:rsidR="006766CA" w:rsidRDefault="006766CA" w:rsidP="006766CA">
      <w:pPr>
        <w:pStyle w:val="ab"/>
        <w:jc w:val="center"/>
        <w:rPr>
          <w:rStyle w:val="ad"/>
          <w:bCs/>
          <w:sz w:val="20"/>
        </w:rPr>
      </w:pPr>
    </w:p>
    <w:p w:rsidR="006766CA" w:rsidRDefault="006766CA" w:rsidP="006766CA">
      <w:pPr>
        <w:pStyle w:val="ab"/>
        <w:jc w:val="center"/>
        <w:rPr>
          <w:rStyle w:val="ad"/>
          <w:rFonts w:ascii="Arial" w:hAnsi="Arial" w:cs="Arial"/>
          <w:bCs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10. СРОК ДЕЙСТВИЯ ДОГОВОРА</w:t>
      </w:r>
    </w:p>
    <w:p w:rsidR="006766CA" w:rsidRDefault="006766CA" w:rsidP="006766CA">
      <w:pPr>
        <w:tabs>
          <w:tab w:val="left" w:pos="0"/>
        </w:tabs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10.1.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вступает в силу с момента подписания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 и считается заключенным на срок по </w:t>
      </w:r>
      <w:r w:rsidR="00D20E9F">
        <w:rPr>
          <w:rFonts w:ascii="Arial" w:hAnsi="Arial" w:cs="Arial"/>
          <w:sz w:val="20"/>
          <w:szCs w:val="20"/>
        </w:rPr>
        <w:t>___</w:t>
      </w:r>
      <w:bookmarkStart w:id="0" w:name="_GoBack"/>
      <w:bookmarkEnd w:id="0"/>
      <w:r w:rsidR="00D20E9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 г. а в части обязательств, не исполненных ко дню окончания срока его действия, - до полного их исполнения </w:t>
      </w:r>
      <w:r>
        <w:rPr>
          <w:rFonts w:ascii="Arial" w:hAnsi="Arial" w:cs="Arial"/>
          <w:b/>
          <w:sz w:val="20"/>
          <w:szCs w:val="20"/>
        </w:rPr>
        <w:t>Сторонами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766CA" w:rsidRDefault="006766CA" w:rsidP="006766C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Действие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, возникшие с </w:t>
      </w:r>
      <w:r w:rsidR="00D20E9F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10.2.</w:t>
      </w:r>
      <w:r>
        <w:rPr>
          <w:rFonts w:ascii="Arial" w:hAnsi="Arial" w:cs="Arial"/>
          <w:sz w:val="20"/>
          <w:szCs w:val="20"/>
        </w:rPr>
        <w:t xml:space="preserve"> Настоящий </w:t>
      </w:r>
      <w:r>
        <w:rPr>
          <w:rFonts w:ascii="Arial" w:hAnsi="Arial" w:cs="Arial"/>
          <w:b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 xml:space="preserve"> считается продленным на тот же срок и на тех же условиях, если за один месяц до окончания срока его действия ни одна из </w:t>
      </w:r>
      <w:r>
        <w:rPr>
          <w:rFonts w:ascii="Arial" w:hAnsi="Arial" w:cs="Arial"/>
          <w:b/>
          <w:sz w:val="20"/>
          <w:szCs w:val="20"/>
        </w:rPr>
        <w:t>Сторон</w:t>
      </w:r>
      <w:r>
        <w:rPr>
          <w:rFonts w:ascii="Arial" w:hAnsi="Arial" w:cs="Arial"/>
          <w:sz w:val="20"/>
          <w:szCs w:val="20"/>
        </w:rPr>
        <w:t xml:space="preserve"> не заявит о его прекращении или изменении либо о заключении нового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 на иных условиях.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</w:t>
      </w:r>
      <w:r>
        <w:rPr>
          <w:rFonts w:ascii="Arial" w:hAnsi="Arial" w:cs="Arial"/>
          <w:sz w:val="20"/>
          <w:szCs w:val="20"/>
        </w:rPr>
        <w:t xml:space="preserve"> Настоящий договор может быть расторгнут в следующих случаях:</w:t>
      </w:r>
    </w:p>
    <w:p w:rsidR="006766CA" w:rsidRDefault="006766CA" w:rsidP="006766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10.3.1.</w:t>
      </w:r>
      <w:r>
        <w:rPr>
          <w:rFonts w:ascii="Arial" w:hAnsi="Arial" w:cs="Arial"/>
          <w:sz w:val="20"/>
          <w:szCs w:val="20"/>
        </w:rPr>
        <w:t xml:space="preserve"> В одностороннем порядке </w:t>
      </w:r>
      <w:r>
        <w:rPr>
          <w:rFonts w:ascii="Arial" w:hAnsi="Arial" w:cs="Arial"/>
          <w:b/>
          <w:sz w:val="20"/>
          <w:szCs w:val="20"/>
        </w:rPr>
        <w:t>Исполнителем</w:t>
      </w:r>
      <w:r>
        <w:rPr>
          <w:rFonts w:ascii="Arial" w:hAnsi="Arial" w:cs="Arial"/>
          <w:sz w:val="20"/>
          <w:szCs w:val="20"/>
        </w:rPr>
        <w:t xml:space="preserve"> - в случае прекращения обязанностей по содержанию общего имущества в многоквартирном доме. </w:t>
      </w:r>
      <w:r>
        <w:rPr>
          <w:rFonts w:ascii="Arial" w:hAnsi="Arial" w:cs="Arial"/>
          <w:b/>
          <w:sz w:val="20"/>
          <w:szCs w:val="20"/>
        </w:rPr>
        <w:t>Исполнитель</w:t>
      </w:r>
      <w:r>
        <w:rPr>
          <w:rFonts w:ascii="Arial" w:hAnsi="Arial" w:cs="Arial"/>
          <w:sz w:val="20"/>
          <w:szCs w:val="20"/>
        </w:rPr>
        <w:t xml:space="preserve"> обязан проинформировать </w:t>
      </w:r>
      <w:proofErr w:type="spellStart"/>
      <w:r>
        <w:rPr>
          <w:rFonts w:ascii="Arial" w:hAnsi="Arial" w:cs="Arial"/>
          <w:sz w:val="20"/>
          <w:szCs w:val="20"/>
        </w:rPr>
        <w:t>Ресурсоснабжающую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организацию незамедлительно.</w:t>
      </w:r>
    </w:p>
    <w:p w:rsidR="006766CA" w:rsidRDefault="006766CA" w:rsidP="006766CA">
      <w:pPr>
        <w:pStyle w:val="ConsPlusNormal"/>
        <w:ind w:firstLine="567"/>
        <w:jc w:val="both"/>
      </w:pPr>
      <w:r>
        <w:t xml:space="preserve">При этом подлежит оплате, поставленный до момента расторжения </w:t>
      </w:r>
      <w:r>
        <w:rPr>
          <w:b/>
        </w:rPr>
        <w:t>Договора</w:t>
      </w:r>
      <w:r>
        <w:t xml:space="preserve"> ресурс в полном объеме, а также исполнение иных возникших до момента расторжения </w:t>
      </w:r>
      <w:r>
        <w:rPr>
          <w:b/>
        </w:rPr>
        <w:t>Договора</w:t>
      </w:r>
      <w:r>
        <w:t xml:space="preserve"> обязательств.</w:t>
      </w:r>
    </w:p>
    <w:p w:rsidR="006766CA" w:rsidRDefault="006766CA" w:rsidP="006766CA">
      <w:pPr>
        <w:pStyle w:val="ConsPlusNormal"/>
        <w:ind w:firstLine="567"/>
        <w:jc w:val="both"/>
      </w:pPr>
      <w:r>
        <w:rPr>
          <w:b/>
        </w:rPr>
        <w:t>10.3.2.</w:t>
      </w:r>
      <w:r>
        <w:t xml:space="preserve">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6766CA" w:rsidRDefault="006766CA" w:rsidP="006766CA">
      <w:pPr>
        <w:pStyle w:val="ConsPlusNormal"/>
        <w:ind w:firstLine="567"/>
        <w:jc w:val="both"/>
      </w:pPr>
    </w:p>
    <w:p w:rsidR="006766CA" w:rsidRDefault="006766CA" w:rsidP="006766CA">
      <w:pPr>
        <w:pStyle w:val="ab"/>
        <w:jc w:val="center"/>
        <w:rPr>
          <w:rFonts w:ascii="Arial" w:hAnsi="Arial" w:cs="Arial"/>
          <w:sz w:val="20"/>
          <w:szCs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11. ПРОЧИЕ УСЛОВИЯ</w:t>
      </w:r>
    </w:p>
    <w:p w:rsidR="006766CA" w:rsidRDefault="006766CA" w:rsidP="006766C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11.1.</w:t>
      </w:r>
      <w:r>
        <w:rPr>
          <w:rFonts w:ascii="Arial" w:hAnsi="Arial" w:cs="Arial"/>
          <w:sz w:val="20"/>
          <w:szCs w:val="20"/>
        </w:rPr>
        <w:t xml:space="preserve"> Уполномоченным лицом, ответственными за исполнение условий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от </w:t>
      </w:r>
      <w:r>
        <w:rPr>
          <w:rFonts w:ascii="Arial" w:hAnsi="Arial" w:cs="Arial"/>
          <w:b/>
          <w:sz w:val="20"/>
          <w:szCs w:val="20"/>
        </w:rPr>
        <w:t>Исполнителя</w:t>
      </w:r>
      <w:r>
        <w:rPr>
          <w:rFonts w:ascii="Arial" w:hAnsi="Arial" w:cs="Arial"/>
          <w:sz w:val="20"/>
          <w:szCs w:val="20"/>
        </w:rPr>
        <w:t xml:space="preserve"> является:</w:t>
      </w:r>
    </w:p>
    <w:p w:rsidR="006766CA" w:rsidRDefault="006766CA" w:rsidP="006766CA">
      <w:pPr>
        <w:suppressAutoHyphens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_____________________,</w:t>
      </w:r>
      <w:r>
        <w:t xml:space="preserve"> </w:t>
      </w:r>
      <w:r>
        <w:rPr>
          <w:rFonts w:ascii="Arial" w:hAnsi="Arial" w:cs="Arial"/>
          <w:sz w:val="20"/>
          <w:szCs w:val="20"/>
        </w:rPr>
        <w:t>_____________________, _____________________</w:t>
      </w:r>
    </w:p>
    <w:p w:rsidR="006766CA" w:rsidRDefault="006766CA" w:rsidP="006766CA">
      <w:pPr>
        <w:suppressAutoHyphens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должность, контактные данные)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11.2.</w:t>
      </w:r>
      <w:r>
        <w:rPr>
          <w:rFonts w:ascii="Arial" w:hAnsi="Arial" w:cs="Arial"/>
          <w:sz w:val="20"/>
          <w:szCs w:val="20"/>
        </w:rPr>
        <w:t xml:space="preserve"> Одна Сторона в случае изменения у нее наименования, места нахождения или банковских реквизитов, уполномоченных лиц, указанных в п. 10.1 настоящего </w:t>
      </w:r>
      <w:r>
        <w:rPr>
          <w:rFonts w:ascii="Arial" w:hAnsi="Arial" w:cs="Arial"/>
          <w:b/>
          <w:sz w:val="20"/>
          <w:szCs w:val="20"/>
        </w:rPr>
        <w:t>Договора</w:t>
      </w:r>
      <w:r>
        <w:rPr>
          <w:rFonts w:ascii="Arial" w:hAnsi="Arial" w:cs="Arial"/>
          <w:sz w:val="20"/>
          <w:szCs w:val="20"/>
        </w:rPr>
        <w:t xml:space="preserve">, обязана уведомить об этом другую Сторону в течение 5 рабочих дней со дня наступления указанных </w:t>
      </w:r>
      <w:r>
        <w:rPr>
          <w:rFonts w:ascii="Arial" w:hAnsi="Arial" w:cs="Arial"/>
          <w:sz w:val="20"/>
          <w:szCs w:val="20"/>
        </w:rPr>
        <w:lastRenderedPageBreak/>
        <w:t>обстоятельств любыми доступными способами (почтовое отправление, телеграмма, телефонограмма, информационно-телекоммуникационная сеть "Интернет", через ЭДО), позволяющими подтвердить получение такого уведомления адресатом.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11.3.</w:t>
      </w:r>
      <w:r>
        <w:rPr>
          <w:rFonts w:ascii="Arial" w:hAnsi="Arial" w:cs="Arial"/>
          <w:sz w:val="20"/>
          <w:szCs w:val="20"/>
        </w:rPr>
        <w:t xml:space="preserve"> По всем вопросам, неурегулированным настоящим </w:t>
      </w:r>
      <w:r>
        <w:rPr>
          <w:rFonts w:ascii="Arial" w:hAnsi="Arial" w:cs="Arial"/>
          <w:b/>
          <w:sz w:val="20"/>
          <w:szCs w:val="20"/>
        </w:rPr>
        <w:t>Договором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Стороны</w:t>
      </w:r>
      <w:r>
        <w:rPr>
          <w:rFonts w:ascii="Arial" w:hAnsi="Arial" w:cs="Arial"/>
          <w:sz w:val="20"/>
          <w:szCs w:val="20"/>
        </w:rPr>
        <w:t xml:space="preserve"> обязуются руководствоваться законодательством Российской Федерации.</w:t>
      </w:r>
    </w:p>
    <w:p w:rsidR="006766CA" w:rsidRDefault="006766CA" w:rsidP="006766CA">
      <w:pPr>
        <w:pStyle w:val="3"/>
        <w:suppressAutoHyphens/>
        <w:ind w:firstLine="567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11.4.</w:t>
      </w:r>
      <w:r>
        <w:rPr>
          <w:rFonts w:cs="Arial"/>
          <w:sz w:val="20"/>
          <w:szCs w:val="20"/>
        </w:rPr>
        <w:t xml:space="preserve"> Настоящий </w:t>
      </w:r>
      <w:r>
        <w:rPr>
          <w:rFonts w:cs="Arial"/>
          <w:b/>
          <w:sz w:val="20"/>
          <w:szCs w:val="20"/>
        </w:rPr>
        <w:t>Договор</w:t>
      </w:r>
      <w:r>
        <w:rPr>
          <w:rFonts w:cs="Arial"/>
          <w:sz w:val="20"/>
          <w:szCs w:val="20"/>
        </w:rPr>
        <w:t xml:space="preserve"> составлен в 2 экземплярах, имеющих равную юридическую силу, </w:t>
      </w:r>
      <w:r>
        <w:rPr>
          <w:rFonts w:cs="Arial"/>
          <w:bCs/>
          <w:sz w:val="20"/>
          <w:szCs w:val="20"/>
        </w:rPr>
        <w:t xml:space="preserve">по одному экземпляру для каждой из </w:t>
      </w:r>
      <w:r>
        <w:rPr>
          <w:rFonts w:cs="Arial"/>
          <w:b/>
          <w:bCs/>
          <w:sz w:val="20"/>
          <w:szCs w:val="20"/>
        </w:rPr>
        <w:t>Сторон</w:t>
      </w:r>
      <w:r>
        <w:rPr>
          <w:rFonts w:cs="Arial"/>
          <w:bCs/>
          <w:sz w:val="20"/>
          <w:szCs w:val="20"/>
        </w:rPr>
        <w:t>.</w:t>
      </w:r>
    </w:p>
    <w:p w:rsidR="006766CA" w:rsidRDefault="006766CA" w:rsidP="006766CA">
      <w:pPr>
        <w:pStyle w:val="ab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11.5.</w:t>
      </w:r>
      <w:r>
        <w:rPr>
          <w:rFonts w:ascii="Arial" w:hAnsi="Arial" w:cs="Arial"/>
          <w:sz w:val="20"/>
          <w:szCs w:val="20"/>
        </w:rPr>
        <w:t xml:space="preserve"> Приложения к настоящему </w:t>
      </w:r>
      <w:r>
        <w:rPr>
          <w:rFonts w:ascii="Arial" w:hAnsi="Arial" w:cs="Arial"/>
          <w:b/>
          <w:sz w:val="20"/>
          <w:szCs w:val="20"/>
        </w:rPr>
        <w:t>Договору</w:t>
      </w:r>
      <w:r>
        <w:rPr>
          <w:rFonts w:ascii="Arial" w:hAnsi="Arial" w:cs="Arial"/>
          <w:sz w:val="20"/>
          <w:szCs w:val="20"/>
        </w:rPr>
        <w:t xml:space="preserve"> являются его неотъемлемой частью. </w:t>
      </w:r>
    </w:p>
    <w:p w:rsidR="006766CA" w:rsidRDefault="006766CA" w:rsidP="006766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12. ПЕРЕЧЕНЬ ПРИЛОЖЕНИЙ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371"/>
      </w:tblGrid>
      <w:tr w:rsidR="006766CA" w:rsidTr="006766CA">
        <w:trPr>
          <w:trHeight w:val="330"/>
        </w:trPr>
        <w:tc>
          <w:tcPr>
            <w:tcW w:w="2000" w:type="dxa"/>
            <w:hideMark/>
          </w:tcPr>
          <w:p w:rsidR="006766CA" w:rsidRDefault="006766C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  <w:tc>
          <w:tcPr>
            <w:tcW w:w="7371" w:type="dxa"/>
            <w:hideMark/>
          </w:tcPr>
          <w:p w:rsidR="006766CA" w:rsidRDefault="00676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многоквартирных домов.</w:t>
            </w:r>
          </w:p>
        </w:tc>
      </w:tr>
      <w:tr w:rsidR="006766CA" w:rsidTr="006766CA">
        <w:trPr>
          <w:trHeight w:val="376"/>
        </w:trPr>
        <w:tc>
          <w:tcPr>
            <w:tcW w:w="2000" w:type="dxa"/>
            <w:hideMark/>
          </w:tcPr>
          <w:p w:rsidR="006766CA" w:rsidRDefault="00676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6766CA" w:rsidRDefault="006766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371" w:type="dxa"/>
            <w:hideMark/>
          </w:tcPr>
          <w:p w:rsidR="006766CA" w:rsidRDefault="006766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узлах учета и приборах учета.</w:t>
            </w:r>
          </w:p>
          <w:p w:rsidR="006766CA" w:rsidRDefault="006766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нормативах допустимых сбросов отводимых </w:t>
            </w:r>
            <w:r>
              <w:rPr>
                <w:rFonts w:ascii="Arial" w:hAnsi="Arial" w:cs="Arial"/>
                <w:b/>
                <w:sz w:val="20"/>
                <w:szCs w:val="20"/>
              </w:rPr>
              <w:t>Исполнителем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766CA" w:rsidRDefault="006766CA" w:rsidP="006766C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ab"/>
        <w:jc w:val="center"/>
        <w:rPr>
          <w:rStyle w:val="ad"/>
          <w:bCs/>
          <w:sz w:val="20"/>
        </w:rPr>
      </w:pPr>
      <w:r>
        <w:rPr>
          <w:rStyle w:val="ad"/>
          <w:rFonts w:ascii="Arial" w:hAnsi="Arial" w:cs="Arial"/>
          <w:bCs/>
          <w:sz w:val="20"/>
          <w:szCs w:val="20"/>
        </w:rPr>
        <w:t>13. ЮРИДИЧЕСКИЕ АДРЕСА, БАНКОВСКИЕ РЕКВИЗИТЫ СТОРОН</w:t>
      </w:r>
    </w:p>
    <w:p w:rsidR="006766CA" w:rsidRDefault="006766CA" w:rsidP="006766CA">
      <w:pPr>
        <w:pStyle w:val="3"/>
        <w:suppressAutoHyphens/>
        <w:autoSpaceDE/>
        <w:adjustRightInd/>
        <w:jc w:val="left"/>
      </w:pPr>
      <w:r>
        <w:rPr>
          <w:rFonts w:cs="Arial"/>
          <w:b/>
          <w:sz w:val="20"/>
          <w:szCs w:val="20"/>
        </w:rPr>
        <w:t>13.1Ресурсоснабжающая организация:</w:t>
      </w:r>
    </w:p>
    <w:tbl>
      <w:tblPr>
        <w:tblW w:w="899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8996"/>
      </w:tblGrid>
      <w:tr w:rsidR="006766CA" w:rsidTr="00D20E9F"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Харп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-Газ»</w:t>
            </w:r>
          </w:p>
        </w:tc>
      </w:tr>
    </w:tbl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Приуральский р-н,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-л, дом № 3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Приуральский р-н,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-л, дом № 3</w:t>
      </w:r>
    </w:p>
    <w:p w:rsidR="00D20E9F" w:rsidRPr="00BE620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D20E9F" w:rsidRPr="000500C1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ОКТМО 71953000052</w:t>
      </w:r>
      <w:r>
        <w:rPr>
          <w:rFonts w:ascii="Arial" w:eastAsia="Times New Roman" w:hAnsi="Arial" w:cs="Arial"/>
          <w:sz w:val="20"/>
          <w:szCs w:val="20"/>
        </w:rPr>
        <w:t>, ОКФС 16, ОКОГУ 4210014, ОКВЭД 35.11</w:t>
      </w:r>
    </w:p>
    <w:p w:rsidR="00D20E9F" w:rsidRPr="000500C1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ОКПО 78190800</w:t>
      </w:r>
    </w:p>
    <w:p w:rsidR="00D20E9F" w:rsidRPr="00BE620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ОГРН 1058900013369</w:t>
      </w:r>
    </w:p>
    <w:p w:rsidR="00D20E9F" w:rsidRPr="00BE620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BE6200">
        <w:rPr>
          <w:rFonts w:ascii="Arial" w:eastAsia="Times New Roman" w:hAnsi="Arial" w:cs="Arial"/>
          <w:sz w:val="20"/>
          <w:szCs w:val="20"/>
        </w:rPr>
        <w:t>Р/с 40702810667450001294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ЗАПАДНО-СИБИРСКОЕ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ОТДЕЛЕНИЕ №8647 ПАО СБЕРБАНК г. Тюмень</w:t>
      </w:r>
    </w:p>
    <w:p w:rsidR="00D20E9F" w:rsidRPr="000500C1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БИК 047102651</w:t>
      </w:r>
    </w:p>
    <w:p w:rsidR="00D20E9F" w:rsidRPr="000500C1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D20E9F" w:rsidRPr="000500C1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0500C1">
        <w:rPr>
          <w:rFonts w:ascii="Arial" w:eastAsia="Times New Roman" w:hAnsi="Arial" w:cs="Arial"/>
          <w:sz w:val="20"/>
          <w:szCs w:val="20"/>
        </w:rPr>
        <w:t>Тел. (34993) 7-42-12, 7-42-11</w:t>
      </w:r>
    </w:p>
    <w:p w:rsidR="00D20E9F" w:rsidRPr="00BE620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E6200">
        <w:rPr>
          <w:rFonts w:ascii="Arial" w:eastAsia="Times New Roman" w:hAnsi="Arial" w:cs="Arial"/>
          <w:color w:val="FF0000"/>
          <w:sz w:val="20"/>
          <w:szCs w:val="20"/>
        </w:rPr>
        <w:t xml:space="preserve">Адрес Сайта Поставщика в сети Интернет: www.harpenergogaz.ru 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Исполнение настоящего Договора со стороны Агента осуществляет: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ПРЕДСТАВИТЕЛЬСТВО АО «ЕРИЦ ЯНАО» В ГОРОДЕ ЛАБЫТНАНГИ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ИНН/КПП 8901025439/890144002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629400, Ямало-Ненецкий АО, Лабытнанги г, Гагарина </w:t>
      </w:r>
      <w:proofErr w:type="spellStart"/>
      <w:r w:rsidRPr="00FC1B80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FC1B80">
        <w:rPr>
          <w:rFonts w:ascii="Arial" w:eastAsia="Times New Roman" w:hAnsi="Arial" w:cs="Arial"/>
          <w:sz w:val="20"/>
          <w:szCs w:val="20"/>
        </w:rPr>
        <w:t>, дом № 40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>ОГРН 1118901002164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Телефон 8 (34922)99411</w:t>
      </w:r>
    </w:p>
    <w:p w:rsidR="00D20E9F" w:rsidRPr="00FC1B80" w:rsidRDefault="00D20E9F" w:rsidP="00D20E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FC1B80">
        <w:rPr>
          <w:rFonts w:ascii="Arial" w:eastAsia="Times New Roman" w:hAnsi="Arial" w:cs="Arial"/>
          <w:sz w:val="20"/>
          <w:szCs w:val="20"/>
        </w:rPr>
        <w:t xml:space="preserve">Адрес электронной почты: </w:t>
      </w:r>
      <w:hyperlink r:id="rId6" w:history="1">
        <w:r w:rsidRPr="00FC1B80">
          <w:rPr>
            <w:rStyle w:val="ae"/>
            <w:rFonts w:cs="Arial"/>
            <w:sz w:val="20"/>
            <w:szCs w:val="20"/>
          </w:rPr>
          <w:t>office.lbt@eric-yanao.ru</w:t>
        </w:r>
      </w:hyperlink>
    </w:p>
    <w:p w:rsidR="006766CA" w:rsidRDefault="006766CA" w:rsidP="006766CA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66CA" w:rsidRDefault="006766CA" w:rsidP="006766CA">
      <w:pPr>
        <w:pStyle w:val="3"/>
        <w:suppressAutoHyphens/>
        <w:autoSpaceDE/>
        <w:adjustRightInd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13.2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Исполнитель:</w:t>
      </w:r>
    </w:p>
    <w:tbl>
      <w:tblPr>
        <w:tblW w:w="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108"/>
        <w:gridCol w:w="2394"/>
        <w:gridCol w:w="2394"/>
        <w:gridCol w:w="4118"/>
        <w:gridCol w:w="556"/>
      </w:tblGrid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pStyle w:val="4"/>
              <w:suppressAutoHyphens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6CA" w:rsidRDefault="006766CA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D20E9F">
        <w:trPr>
          <w:gridAfter w:val="1"/>
          <w:wAfter w:w="556" w:type="dxa"/>
          <w:trHeight w:val="223"/>
        </w:trPr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6CA" w:rsidRDefault="006766CA">
            <w:pPr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66CA" w:rsidTr="006766CA">
        <w:trPr>
          <w:gridBefore w:val="1"/>
          <w:wBefore w:w="108" w:type="dxa"/>
        </w:trPr>
        <w:tc>
          <w:tcPr>
            <w:tcW w:w="4788" w:type="dxa"/>
            <w:gridSpan w:val="2"/>
          </w:tcPr>
          <w:p w:rsidR="006766CA" w:rsidRDefault="006766C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организация:</w:t>
            </w:r>
          </w:p>
        </w:tc>
        <w:tc>
          <w:tcPr>
            <w:tcW w:w="4674" w:type="dxa"/>
            <w:gridSpan w:val="2"/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Исполнитель:</w:t>
            </w:r>
          </w:p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66CA" w:rsidTr="006766CA">
        <w:trPr>
          <w:gridBefore w:val="1"/>
          <w:wBefore w:w="108" w:type="dxa"/>
          <w:trHeight w:val="369"/>
        </w:trPr>
        <w:tc>
          <w:tcPr>
            <w:tcW w:w="2394" w:type="dxa"/>
            <w:vAlign w:val="bottom"/>
          </w:tcPr>
          <w:p w:rsidR="006766CA" w:rsidRDefault="006766CA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  <w:bookmarkStart w:id="1" w:name="подпись" w:colFirst="1" w:colLast="1"/>
            <w:r>
              <w:rPr>
                <w:rFonts w:ascii="Arial" w:eastAsia="Calibri" w:hAnsi="Arial" w:cs="Arial"/>
                <w:b/>
                <w:bCs/>
                <w:sz w:val="20"/>
                <w:lang w:val="ru-RU" w:eastAsia="en-US"/>
              </w:rPr>
              <w:t xml:space="preserve"> </w:t>
            </w:r>
          </w:p>
          <w:p w:rsidR="006766CA" w:rsidRDefault="006766CA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2394" w:type="dxa"/>
          </w:tcPr>
          <w:p w:rsidR="006766CA" w:rsidRDefault="006766CA">
            <w:pPr>
              <w:pStyle w:val="21"/>
              <w:widowControl w:val="0"/>
              <w:suppressAutoHyphens/>
              <w:rPr>
                <w:rFonts w:ascii="Arial" w:hAnsi="Arial" w:cs="Arial"/>
                <w:b/>
                <w:bCs/>
                <w:sz w:val="20"/>
                <w:lang w:val="ru-RU" w:eastAsia="en-US"/>
              </w:rPr>
            </w:pPr>
          </w:p>
        </w:tc>
        <w:tc>
          <w:tcPr>
            <w:tcW w:w="4674" w:type="dxa"/>
            <w:gridSpan w:val="2"/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  <w:tr w:rsidR="006766CA" w:rsidTr="006766CA">
        <w:trPr>
          <w:gridBefore w:val="1"/>
          <w:wBefore w:w="108" w:type="dxa"/>
          <w:trHeight w:val="369"/>
        </w:trPr>
        <w:tc>
          <w:tcPr>
            <w:tcW w:w="4788" w:type="dxa"/>
            <w:gridSpan w:val="2"/>
            <w:hideMark/>
          </w:tcPr>
          <w:p w:rsidR="006766CA" w:rsidRDefault="006766CA" w:rsidP="00D20E9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_______________________/</w:t>
            </w:r>
            <w:r w:rsidR="00D20E9F">
              <w:rPr>
                <w:rFonts w:ascii="Arial" w:hAnsi="Arial" w:cs="Arial"/>
                <w:b/>
                <w:bCs/>
                <w:sz w:val="20"/>
              </w:rPr>
              <w:t>______________</w:t>
            </w:r>
            <w:r w:rsidR="00D20E9F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4674" w:type="dxa"/>
            <w:gridSpan w:val="2"/>
            <w:hideMark/>
          </w:tcPr>
          <w:p w:rsidR="006766CA" w:rsidRDefault="006766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_________________________/</w:t>
            </w:r>
            <w:r w:rsidR="00D20E9F">
              <w:rPr>
                <w:rFonts w:ascii="Arial" w:hAnsi="Arial" w:cs="Arial"/>
                <w:b/>
                <w:bCs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</w:tc>
      </w:tr>
    </w:tbl>
    <w:p w:rsidR="006766CA" w:rsidRDefault="006766CA" w:rsidP="006766CA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6766CA" w:rsidRDefault="006766CA" w:rsidP="006766CA">
      <w:pPr>
        <w:pStyle w:val="a7"/>
        <w:tabs>
          <w:tab w:val="left" w:pos="708"/>
        </w:tabs>
        <w:suppressAutoHyphens/>
        <w:rPr>
          <w:rFonts w:cs="Arial"/>
          <w:sz w:val="20"/>
          <w:szCs w:val="20"/>
        </w:rPr>
      </w:pPr>
    </w:p>
    <w:sectPr w:rsidR="0067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10" w:rsidRDefault="00EF0610" w:rsidP="006766CA">
      <w:pPr>
        <w:spacing w:after="0" w:line="240" w:lineRule="auto"/>
      </w:pPr>
      <w:r>
        <w:separator/>
      </w:r>
    </w:p>
  </w:endnote>
  <w:endnote w:type="continuationSeparator" w:id="0">
    <w:p w:rsidR="00EF0610" w:rsidRDefault="00EF0610" w:rsidP="0067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10" w:rsidRDefault="00EF0610" w:rsidP="006766CA">
      <w:pPr>
        <w:spacing w:after="0" w:line="240" w:lineRule="auto"/>
      </w:pPr>
      <w:r>
        <w:separator/>
      </w:r>
    </w:p>
  </w:footnote>
  <w:footnote w:type="continuationSeparator" w:id="0">
    <w:p w:rsidR="00EF0610" w:rsidRDefault="00EF0610" w:rsidP="006766CA">
      <w:pPr>
        <w:spacing w:after="0" w:line="240" w:lineRule="auto"/>
      </w:pPr>
      <w:r>
        <w:continuationSeparator/>
      </w:r>
    </w:p>
  </w:footnote>
  <w:footnote w:id="1">
    <w:p w:rsidR="006766CA" w:rsidRDefault="006766CA" w:rsidP="006766CA">
      <w:pPr>
        <w:pStyle w:val="a3"/>
      </w:pPr>
      <w:r>
        <w:rPr>
          <w:rStyle w:val="ac"/>
          <w:rFonts w:eastAsiaTheme="majorEastAsia"/>
        </w:rPr>
        <w:footnoteRef/>
      </w:r>
      <w:r>
        <w:t xml:space="preserve"> </w:t>
      </w:r>
      <w:r>
        <w:rPr>
          <w:sz w:val="16"/>
          <w:szCs w:val="16"/>
        </w:rPr>
        <w:t xml:space="preserve">По электронной почте принимаются ТОЛЬКО файлы </w:t>
      </w:r>
      <w:r>
        <w:rPr>
          <w:sz w:val="16"/>
          <w:szCs w:val="16"/>
          <w:lang w:val="en-US"/>
        </w:rPr>
        <w:t>XLS</w:t>
      </w:r>
      <w:r>
        <w:rPr>
          <w:sz w:val="16"/>
          <w:szCs w:val="16"/>
        </w:rPr>
        <w:t>. Направление фото, сканов не допускается.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7"/>
    <w:rsid w:val="00366FDD"/>
    <w:rsid w:val="006766CA"/>
    <w:rsid w:val="00A8183A"/>
    <w:rsid w:val="00B05747"/>
    <w:rsid w:val="00D20E9F"/>
    <w:rsid w:val="00E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A1CE"/>
  <w15:chartTrackingRefBased/>
  <w15:docId w15:val="{B6F43FAD-B752-4425-AABE-0D83448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CA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6766CA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color w:val="auto"/>
      <w:sz w:val="24"/>
      <w:szCs w:val="24"/>
      <w:lang w:eastAsia="ru-RU"/>
    </w:rPr>
  </w:style>
  <w:style w:type="paragraph" w:styleId="4">
    <w:name w:val="heading 4"/>
    <w:basedOn w:val="3"/>
    <w:next w:val="a"/>
    <w:link w:val="40"/>
    <w:semiHidden/>
    <w:unhideWhenUsed/>
    <w:qFormat/>
    <w:rsid w:val="006766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66C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766CA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766CA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unhideWhenUsed/>
    <w:rsid w:val="00676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6766CA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6766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766CA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ody Text"/>
    <w:basedOn w:val="a"/>
    <w:link w:val="aa"/>
    <w:semiHidden/>
    <w:unhideWhenUsed/>
    <w:rsid w:val="006766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766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676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676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66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styleId="ac">
    <w:name w:val="footnote reference"/>
    <w:uiPriority w:val="99"/>
    <w:semiHidden/>
    <w:unhideWhenUsed/>
    <w:rsid w:val="006766CA"/>
    <w:rPr>
      <w:vertAlign w:val="superscript"/>
    </w:rPr>
  </w:style>
  <w:style w:type="character" w:customStyle="1" w:styleId="ad">
    <w:name w:val="Цветовое выделение"/>
    <w:rsid w:val="006766CA"/>
    <w:rPr>
      <w:b/>
      <w:bCs w:val="0"/>
      <w:color w:val="26282F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766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D20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.lbt@eric-yan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4117</Words>
  <Characters>23471</Characters>
  <Application>Microsoft Office Word</Application>
  <DocSecurity>0</DocSecurity>
  <Lines>195</Lines>
  <Paragraphs>55</Paragraphs>
  <ScaleCrop>false</ScaleCrop>
  <Company/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Белоножко Майя Леонидовна</dc:creator>
  <cp:keywords/>
  <dc:description/>
  <cp:lastModifiedBy>Белоножко Майя Леонидовна</cp:lastModifiedBy>
  <cp:revision>3</cp:revision>
  <dcterms:created xsi:type="dcterms:W3CDTF">2024-02-12T10:52:00Z</dcterms:created>
  <dcterms:modified xsi:type="dcterms:W3CDTF">2024-02-12T10:59:00Z</dcterms:modified>
</cp:coreProperties>
</file>